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40" w:beforeLines="350" w:after="720" w:afterLines="300" w:line="800" w:lineRule="exact"/>
        <w:ind w:left="-235" w:leftChars="-112"/>
        <w:textAlignment w:val="auto"/>
        <w:outlineLvl w:val="9"/>
        <w:rPr>
          <w:rFonts w:hint="eastAsia" w:ascii="宋体" w:hAnsi="宋体" w:eastAsia="宋体"/>
          <w:b/>
          <w:color w:val="FF0000"/>
          <w:spacing w:val="-20"/>
          <w:sz w:val="72"/>
        </w:rPr>
      </w:pPr>
      <w:r>
        <w:rPr>
          <w:rFonts w:hint="eastAsia" w:ascii="宋体" w:hAnsi="宋体" w:eastAsia="宋体"/>
          <w:b/>
          <w:color w:val="FF0000"/>
          <w:spacing w:val="-20"/>
          <w:sz w:val="72"/>
        </w:rPr>
        <w:t>宁夏医科大学学生工作部（处）</w:t>
      </w:r>
    </w:p>
    <w:p>
      <w:pPr>
        <w:spacing w:before="240" w:beforeLines="100" w:after="120" w:afterLines="50"/>
        <w:jc w:val="center"/>
        <w:rPr>
          <w:rFonts w:hint="default" w:eastAsia="Times New Roman"/>
          <w:sz w:val="32"/>
        </w:rPr>
      </w:pPr>
      <w:r>
        <w:rPr>
          <w:rFonts w:hint="eastAsia" w:ascii="仿宋_GB2312" w:hAnsi="仿宋_GB2312"/>
          <w:sz w:val="32"/>
        </w:rPr>
        <w:t>宁医学字</w:t>
      </w:r>
      <w:r>
        <w:rPr>
          <w:rFonts w:hint="eastAsia" w:ascii="仿宋_GB2312"/>
          <w:sz w:val="32"/>
        </w:rPr>
        <w:t>〔201</w:t>
      </w:r>
      <w:r>
        <w:rPr>
          <w:rFonts w:hint="eastAsia" w:ascii="仿宋_GB2312"/>
          <w:sz w:val="32"/>
          <w:lang w:val="en-US" w:eastAsia="zh-CN"/>
        </w:rPr>
        <w:t>9</w:t>
      </w:r>
      <w:r>
        <w:rPr>
          <w:rFonts w:hint="eastAsia" w:ascii="仿宋_GB2312"/>
          <w:sz w:val="32"/>
        </w:rPr>
        <w:t>〕</w:t>
      </w:r>
      <w:r>
        <w:rPr>
          <w:rFonts w:hint="eastAsia" w:ascii="仿宋_GB2312" w:hAnsi="仿宋_GB2312"/>
          <w:sz w:val="32"/>
          <w:lang w:val="en-US" w:eastAsia="zh-CN"/>
        </w:rPr>
        <w:t>1</w:t>
      </w:r>
      <w:r>
        <w:rPr>
          <w:rFonts w:hint="eastAsia" w:ascii="仿宋_GB2312" w:hAnsi="仿宋_GB2312"/>
          <w:sz w:val="32"/>
        </w:rPr>
        <w:t>号</w:t>
      </w:r>
    </w:p>
    <w:p>
      <w:pPr>
        <w:jc w:val="center"/>
        <w:rPr>
          <w:rFonts w:hint="eastAsia" w:ascii="宋体" w:hAnsi="宋体" w:eastAsia="宋体"/>
          <w:b/>
          <w:sz w:val="44"/>
        </w:rPr>
      </w:pPr>
      <w:r>
        <w:rPr>
          <w:rFonts w:hint="default" w:eastAsia="Times New Roman"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/>
          <w:b/>
          <w:sz w:val="44"/>
        </w:rPr>
      </w:pPr>
    </w:p>
    <w:p>
      <w:pPr>
        <w:ind w:right="-58"/>
        <w:jc w:val="center"/>
        <w:rPr>
          <w:rFonts w:hint="eastAsia" w:ascii="黑体" w:eastAsia="黑体" w:hAnsiTheme="majorEastAsia"/>
          <w:b/>
          <w:sz w:val="36"/>
          <w:szCs w:val="36"/>
        </w:rPr>
      </w:pPr>
      <w:r>
        <w:rPr>
          <w:rFonts w:hint="eastAsia" w:ascii="黑体" w:eastAsia="黑体" w:hAnsiTheme="majorEastAsia"/>
          <w:b/>
          <w:sz w:val="36"/>
          <w:szCs w:val="36"/>
        </w:rPr>
        <w:t>学生工作部（处）2019年工作要点</w:t>
      </w:r>
    </w:p>
    <w:p>
      <w:pPr>
        <w:ind w:right="-58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560" w:lineRule="exact"/>
        <w:ind w:firstLine="64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学校2019年工作要点安排部署，学生工作部（处）紧紧围绕学校中心工作，以“立德树人”为核心，以庆祝建国70周年为契机，在教育引导学生坚定理想信念、厚植爱国主义情怀、加强品德修养、增长知识见识、培育奋斗精神、增强综合素质上下功夫。坚持“强政治抓思想、讲品德育新人、严纪律抓学风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重服务促保障”的工作思路，以“1个核心、2个基地、3大建设、4项教育” 为目标，努力培养德智体美劳全面发展的社会主义建设者和接班人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</w:t>
      </w:r>
    </w:p>
    <w:p>
      <w:pPr>
        <w:spacing w:beforeLines="50" w:afterLines="50" w:line="560" w:lineRule="exact"/>
        <w:ind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一、以立德树人为核心，厚植爱</w:t>
      </w:r>
      <w:r>
        <w:rPr>
          <w:rFonts w:hint="eastAsia" w:ascii="黑体" w:hAnsi="黑体" w:eastAsia="黑体" w:cs="仿宋"/>
          <w:b/>
          <w:sz w:val="32"/>
          <w:szCs w:val="32"/>
          <w:lang w:eastAsia="zh-CN"/>
        </w:rPr>
        <w:t>国主义</w:t>
      </w:r>
      <w:r>
        <w:rPr>
          <w:rFonts w:hint="eastAsia" w:ascii="黑体" w:hAnsi="黑体" w:eastAsia="黑体" w:cs="仿宋"/>
          <w:b/>
          <w:sz w:val="32"/>
          <w:szCs w:val="32"/>
        </w:rPr>
        <w:t>情怀，育新人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1.加强思想政治教育。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唱响时代主旋律，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做好意识形态教育管控工作，</w:t>
      </w:r>
      <w:r>
        <w:rPr>
          <w:rFonts w:hint="eastAsia" w:ascii="仿宋" w:hAnsi="仿宋" w:eastAsia="仿宋" w:cs="仿宋"/>
          <w:sz w:val="32"/>
          <w:szCs w:val="32"/>
        </w:rPr>
        <w:t>以“习近平新时代中国特色社会主义思想和十九大精神”为主线，落实全国高校思想政治工作会议、全国教育大会精神。创新思想政治工作方法，</w:t>
      </w:r>
      <w:r>
        <w:rPr>
          <w:rFonts w:hint="eastAsia" w:ascii="仿宋" w:hAnsi="仿宋" w:eastAsia="仿宋" w:cs="仿宋"/>
          <w:bCs/>
          <w:sz w:val="32"/>
          <w:szCs w:val="32"/>
        </w:rPr>
        <w:t>开展建国70周年系列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爱国</w:t>
      </w:r>
      <w:r>
        <w:rPr>
          <w:rFonts w:hint="eastAsia" w:ascii="仿宋" w:hAnsi="仿宋" w:eastAsia="仿宋" w:cs="仿宋"/>
          <w:bCs/>
          <w:sz w:val="32"/>
          <w:szCs w:val="32"/>
        </w:rPr>
        <w:t>主题教育，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社会主义核心价值观教育、诚信与感恩教育。</w:t>
      </w:r>
      <w:r>
        <w:rPr>
          <w:rFonts w:hint="eastAsia" w:ascii="仿宋" w:hAnsi="仿宋" w:eastAsia="仿宋" w:cs="仿宋"/>
          <w:sz w:val="32"/>
          <w:szCs w:val="32"/>
        </w:rPr>
        <w:t>教育学生明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大德、守公德、严私德，坚定理想信念，厚植爱国主义情怀，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引导学生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把爱国情、强国志、报国行自觉融入实现中华民族伟大复兴的奋斗之中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永远跟党走。</w:t>
      </w:r>
    </w:p>
    <w:p>
      <w:pPr>
        <w:spacing w:line="560" w:lineRule="exact"/>
        <w:ind w:firstLine="803" w:firstLineChars="2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2.发挥平台育人职能。</w:t>
      </w:r>
      <w:r>
        <w:rPr>
          <w:rFonts w:hint="eastAsia" w:ascii="仿宋" w:hAnsi="仿宋" w:eastAsia="仿宋" w:cs="仿宋"/>
          <w:sz w:val="32"/>
          <w:szCs w:val="32"/>
        </w:rPr>
        <w:t>探索“网络思想政治教育”和“智慧学工”建设，推进学生工作信息化建设。</w:t>
      </w:r>
      <w:r>
        <w:rPr>
          <w:rFonts w:hint="eastAsia" w:ascii="仿宋" w:hAnsi="仿宋" w:eastAsia="仿宋" w:cs="仿宋"/>
          <w:bCs/>
          <w:sz w:val="32"/>
          <w:szCs w:val="32"/>
        </w:rPr>
        <w:t>拓展学生党校教育途径，继续做好学生公寓党建+项目工作，开展学生干部、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“马兰花”使者培训班</w:t>
      </w:r>
      <w:r>
        <w:rPr>
          <w:rFonts w:hint="eastAsia" w:ascii="仿宋" w:hAnsi="仿宋" w:eastAsia="仿宋" w:cs="仿宋"/>
          <w:bCs/>
          <w:sz w:val="32"/>
          <w:szCs w:val="32"/>
        </w:rPr>
        <w:t>，进一步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完善“家、校、生三位一体”教育机制，</w:t>
      </w:r>
      <w:r>
        <w:rPr>
          <w:rFonts w:hint="eastAsia" w:ascii="仿宋" w:hAnsi="仿宋" w:eastAsia="仿宋" w:cs="仿宋"/>
          <w:bCs/>
          <w:sz w:val="32"/>
          <w:szCs w:val="32"/>
        </w:rPr>
        <w:t>发挥学生党员、入党积极分子的榜样示范作用。发挥平台育人功能，拓宽思想政治教育渠道。</w:t>
      </w:r>
    </w:p>
    <w:p>
      <w:pPr>
        <w:spacing w:beforeLines="50" w:afterLines="50" w:line="560" w:lineRule="exact"/>
        <w:ind w:firstLine="643" w:firstLineChars="200"/>
        <w:rPr>
          <w:rFonts w:ascii="黑体" w:hAnsi="黑体" w:eastAsia="黑体" w:cs="仿宋"/>
          <w:b/>
          <w:color w:val="0000FF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二、打造全区学生“民族团结教育</w:t>
      </w:r>
      <w:r>
        <w:rPr>
          <w:rFonts w:hint="eastAsia" w:ascii="黑体" w:hAnsi="黑体" w:eastAsia="黑体" w:cs="仿宋"/>
          <w:b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仿宋"/>
          <w:b/>
          <w:sz w:val="32"/>
          <w:szCs w:val="32"/>
        </w:rPr>
        <w:t>心理健康教育”两个示范基地，发挥示范引领作用，树新风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建设全区学生民族团结教育基地。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按照民族宗教政策，宣传引导防范“三化”，开展 “民族团结月活动”。加强对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少数民族学生的教育管理服务工作，加强少数民族学生“三个离不开”和“五个认同”教育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4.建设全区学生心理健康教育研究基地。</w:t>
      </w:r>
      <w:r>
        <w:rPr>
          <w:rFonts w:hint="eastAsia" w:ascii="仿宋" w:hAnsi="仿宋" w:eastAsia="仿宋" w:cs="仿宋"/>
          <w:bCs/>
          <w:sz w:val="32"/>
          <w:szCs w:val="32"/>
        </w:rPr>
        <w:t>完善校、院、班级、宿舍四级心理健康教育工作体系，</w:t>
      </w:r>
      <w:r>
        <w:rPr>
          <w:rFonts w:hint="eastAsia" w:ascii="仿宋" w:hAnsi="仿宋" w:eastAsia="仿宋" w:cs="仿宋"/>
          <w:sz w:val="32"/>
          <w:szCs w:val="32"/>
        </w:rPr>
        <w:t>完善学校医院心理卫生中心的联动机制；</w:t>
      </w:r>
      <w:r>
        <w:rPr>
          <w:rFonts w:hint="eastAsia" w:ascii="仿宋" w:hAnsi="仿宋" w:eastAsia="仿宋" w:cs="仿宋"/>
          <w:bCs/>
          <w:sz w:val="32"/>
          <w:szCs w:val="32"/>
        </w:rPr>
        <w:t>打造2-3个院级心理健康工作室示范点、培养</w:t>
      </w:r>
      <w:r>
        <w:rPr>
          <w:rFonts w:hint="eastAsia" w:ascii="仿宋" w:hAnsi="仿宋" w:eastAsia="仿宋" w:cs="仿宋"/>
          <w:sz w:val="32"/>
          <w:szCs w:val="32"/>
        </w:rPr>
        <w:t>百名“马兰花”使者，开展“5.25”、“9.20”心理健康教育服务活动。重点做好心理危机的预防、干预、治疗和研究等工作。</w:t>
      </w:r>
    </w:p>
    <w:p>
      <w:pPr>
        <w:spacing w:beforeLines="50" w:afterLines="50" w:line="560" w:lineRule="exact"/>
        <w:ind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三、加强“学风、资助能力、队伍、”三大建设，促进学生全面发展，有作为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5.加强学风校风建设。</w:t>
      </w:r>
      <w:r>
        <w:rPr>
          <w:rFonts w:hint="eastAsia" w:ascii="仿宋" w:hAnsi="仿宋" w:eastAsia="仿宋" w:cs="仿宋"/>
          <w:bCs/>
          <w:sz w:val="32"/>
          <w:szCs w:val="32"/>
        </w:rPr>
        <w:t>开展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“卓越学风，启航梦想”</w:t>
      </w:r>
      <w:r>
        <w:rPr>
          <w:rFonts w:hint="eastAsia" w:ascii="仿宋" w:hAnsi="仿宋" w:eastAsia="仿宋" w:cs="仿宋"/>
          <w:bCs/>
          <w:sz w:val="32"/>
          <w:szCs w:val="32"/>
        </w:rPr>
        <w:t>学风建设活动，重点加强</w:t>
      </w:r>
      <w:r>
        <w:rPr>
          <w:rFonts w:hint="eastAsia" w:ascii="仿宋" w:hAnsi="仿宋" w:eastAsia="仿宋" w:cs="仿宋"/>
          <w:sz w:val="32"/>
          <w:szCs w:val="32"/>
        </w:rPr>
        <w:t>班级和宿舍两个阵地建设，落实“三全育人”工作，</w:t>
      </w:r>
      <w:r>
        <w:rPr>
          <w:rFonts w:hint="eastAsia" w:ascii="仿宋" w:hAnsi="仿宋" w:eastAsia="仿宋" w:cs="仿宋"/>
          <w:bCs/>
          <w:sz w:val="32"/>
          <w:szCs w:val="32"/>
        </w:rPr>
        <w:t>发挥处级以上领导干部联系班级、学生工作人员、学生干部、优秀学生的</w:t>
      </w:r>
      <w:r>
        <w:rPr>
          <w:rFonts w:hint="eastAsia" w:ascii="仿宋" w:hAnsi="仿宋" w:eastAsia="仿宋" w:cs="仿宋"/>
          <w:sz w:val="32"/>
          <w:szCs w:val="32"/>
        </w:rPr>
        <w:t>积极作用，开展专业思想教育、学业规划、帮助学生明确学习发展目标，激发学习动力，以</w:t>
      </w:r>
      <w:r>
        <w:rPr>
          <w:rFonts w:hint="eastAsia" w:ascii="仿宋" w:hAnsi="仿宋" w:eastAsia="仿宋" w:cs="仿宋"/>
          <w:bCs/>
          <w:sz w:val="32"/>
          <w:szCs w:val="32"/>
        </w:rPr>
        <w:t>教风带学风、管理促学风、评比育学风，健全完善班级制度，开展以学风为主线的“校长有约”、“文明课堂”、“主题班会”、“专题读书”、“书法比赛”、班级学习园地建设等活动，加强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学风督察、学业预警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等工作，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开展班级、宿舍学风评比，形成</w:t>
      </w:r>
      <w:r>
        <w:rPr>
          <w:rFonts w:hint="eastAsia" w:ascii="仿宋" w:hAnsi="仿宋" w:eastAsia="仿宋" w:cs="仿宋"/>
          <w:bCs/>
          <w:sz w:val="32"/>
          <w:szCs w:val="32"/>
        </w:rPr>
        <w:t>比、学、赶、帮、超的浓郁学风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加强奖助能力建设。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开展“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校长奖学金答辩会”、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举办“助学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筑梦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铸人”主题征文、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资助促育人+贫困生能力提升项目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等工作，</w:t>
      </w:r>
      <w:r>
        <w:rPr>
          <w:rFonts w:hint="eastAsia" w:ascii="仿宋" w:hAnsi="仿宋" w:eastAsia="仿宋" w:cs="仿宋"/>
          <w:bCs/>
          <w:sz w:val="32"/>
          <w:szCs w:val="32"/>
        </w:rPr>
        <w:t>做好评优选先和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经济困难、心理困难、学业困难等特殊群体的帮扶助学工作。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积极拓宽社会资助渠道，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提高资助育人能力。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7.加强学工队伍建设。</w:t>
      </w:r>
      <w:r>
        <w:rPr>
          <w:rFonts w:hint="eastAsia" w:ascii="仿宋" w:hAnsi="仿宋" w:eastAsia="仿宋" w:cs="仿宋"/>
          <w:bCs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“高标准选聘、科学化管理、多元化培养、全方位保障、多样化发展”的建设思路，加强辅导员队伍建设，为一线减负增效，制定辅导员队伍建设实施意见，开展辅导员培训、技能大赛、课题申报等工作。实施辅导员轮岗，</w:t>
      </w:r>
      <w:r>
        <w:rPr>
          <w:rFonts w:hint="eastAsia" w:ascii="仿宋" w:hAnsi="仿宋" w:eastAsia="仿宋" w:cs="仿宋"/>
          <w:bCs/>
          <w:sz w:val="32"/>
          <w:szCs w:val="32"/>
        </w:rPr>
        <w:t>建立1-2个辅导员名师工作室</w:t>
      </w:r>
      <w:r>
        <w:rPr>
          <w:rFonts w:hint="eastAsia" w:ascii="仿宋" w:hAnsi="仿宋" w:eastAsia="仿宋" w:cs="仿宋"/>
          <w:sz w:val="32"/>
          <w:szCs w:val="32"/>
        </w:rPr>
        <w:t>，评选学生工作先进集体、个人，切实提高学生工作整体水平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beforeLines="50" w:afterLines="50" w:line="560" w:lineRule="exact"/>
        <w:ind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四、注重劳动、安全、国防、支部党员“四项“教育，提升育人水平，重实效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8.强化劳动教育</w:t>
      </w:r>
      <w:r>
        <w:rPr>
          <w:rFonts w:hint="eastAsia" w:ascii="仿宋" w:hAnsi="仿宋" w:eastAsia="仿宋" w:cs="仿宋"/>
          <w:bCs/>
          <w:sz w:val="32"/>
          <w:szCs w:val="32"/>
        </w:rPr>
        <w:t>。以培养德智体美劳全面发展的合格人才为目标，发挥劳动育人功能，通过开展专题劳动、宿舍装饰大赛、义务奉献岗等活动，增强学生劳动观念，端正劳动态度、养成劳动习惯、提高劳动技能，实现以劳树德、以劳增智、以劳强体、以劳创新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9.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做细安全教育。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牢固树立安全工作无小事的理念，完善安全工作制度，开展禁毒教育、主题活动、安全讲座、培训、排查等工作，落实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“一日一值班、一周一报告、一月一检查” “三个一”安全工作模式，确保校园安全稳定。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10.做新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国防教育。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牢固树立国家安全意识，在建国70周年、学生军训、国旗下的演讲、定向越野赛等主题教育活动中，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积极探索创新，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使学生成为支持国防、投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身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国防的生力军。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11.做实支部党员教育。加强学</w:t>
      </w:r>
      <w:r>
        <w:rPr>
          <w:rFonts w:hint="eastAsia" w:ascii="仿宋" w:hAnsi="仿宋" w:eastAsia="仿宋" w:cs="仿宋"/>
          <w:bCs/>
          <w:sz w:val="32"/>
          <w:szCs w:val="32"/>
        </w:rPr>
        <w:t>生处支部建设，认真落实“三会一课”制，每月开展主题党日活动，与贫困生建立结对帮扶。落实党风廉政教育，注重工作作风和效能建设。切实提高支部的战斗堡垒和党员的先锋模范作用。</w:t>
      </w:r>
    </w:p>
    <w:p>
      <w:pPr>
        <w:spacing w:line="560" w:lineRule="exact"/>
        <w:ind w:firstLine="3678" w:firstLineChars="1145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3678" w:firstLineChars="1145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4160" w:firstLineChars="1295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4321" w:firstLineChars="13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学生工作部（处）</w:t>
      </w:r>
    </w:p>
    <w:p>
      <w:pPr>
        <w:spacing w:line="560" w:lineRule="exact"/>
        <w:ind w:firstLine="56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2019年2月28日</w:t>
      </w: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  <w:sectPr>
          <w:pgSz w:w="11906" w:h="16838"/>
          <w:pgMar w:top="1134" w:right="1365" w:bottom="1134" w:left="150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学生工作部（处）2019年重点学生工作推进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日程表</w:t>
      </w:r>
    </w:p>
    <w:tbl>
      <w:tblPr>
        <w:tblStyle w:val="7"/>
        <w:tblW w:w="145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"/>
        <w:gridCol w:w="8647"/>
        <w:gridCol w:w="46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86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工作内容</w:t>
            </w:r>
          </w:p>
        </w:tc>
        <w:tc>
          <w:tcPr>
            <w:tcW w:w="4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牵头及负责部门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</w:t>
            </w:r>
          </w:p>
        </w:tc>
        <w:tc>
          <w:tcPr>
            <w:tcW w:w="8647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“卓越学风，启航梦想”学风建设启动仪式</w:t>
            </w:r>
          </w:p>
        </w:tc>
        <w:tc>
          <w:tcPr>
            <w:tcW w:w="46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学生处、临床医学院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</w:t>
            </w:r>
          </w:p>
        </w:tc>
        <w:tc>
          <w:tcPr>
            <w:tcW w:w="8647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“马兰花”安全使者聘任仪式及培训</w:t>
            </w:r>
          </w:p>
        </w:tc>
        <w:tc>
          <w:tcPr>
            <w:tcW w:w="46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学生处、基础医学院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</w:p>
        </w:tc>
        <w:tc>
          <w:tcPr>
            <w:tcW w:w="8647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“5.25心理健康节”</w:t>
            </w:r>
          </w:p>
        </w:tc>
        <w:tc>
          <w:tcPr>
            <w:tcW w:w="46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学生处，口腔医学院、公管学院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7月</w:t>
            </w:r>
          </w:p>
        </w:tc>
        <w:tc>
          <w:tcPr>
            <w:tcW w:w="8647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理想信念教育------“信仰点亮青春，追寻红色”暑期实践活动</w:t>
            </w:r>
          </w:p>
        </w:tc>
        <w:tc>
          <w:tcPr>
            <w:tcW w:w="46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学生处、各学院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</w:t>
            </w:r>
          </w:p>
        </w:tc>
        <w:tc>
          <w:tcPr>
            <w:tcW w:w="8647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“暖心资助，关爱至家”暑期学生家访活动</w:t>
            </w:r>
          </w:p>
        </w:tc>
        <w:tc>
          <w:tcPr>
            <w:tcW w:w="46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学生处、各学院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</w:t>
            </w: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“9.20新生心理健康节”</w:t>
            </w:r>
          </w:p>
        </w:tc>
        <w:tc>
          <w:tcPr>
            <w:tcW w:w="4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学生处、护理学院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</w:t>
            </w:r>
          </w:p>
        </w:tc>
        <w:tc>
          <w:tcPr>
            <w:tcW w:w="864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理想信念教育系列活动------思政教育优秀成果展、校长奖学金答辩会</w:t>
            </w:r>
          </w:p>
        </w:tc>
        <w:tc>
          <w:tcPr>
            <w:tcW w:w="46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庆祝建国70周年------</w:t>
            </w:r>
            <w:r>
              <w:rPr>
                <w:sz w:val="28"/>
                <w:szCs w:val="28"/>
              </w:rPr>
              <w:t>“流金岁月，青春留声”红色影视配音大赛</w:t>
            </w:r>
          </w:p>
        </w:tc>
        <w:tc>
          <w:tcPr>
            <w:tcW w:w="46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</w:t>
            </w:r>
          </w:p>
        </w:tc>
        <w:tc>
          <w:tcPr>
            <w:tcW w:w="864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“育人为本、敬业爱生”辅导员职业能力大赛</w:t>
            </w:r>
          </w:p>
        </w:tc>
        <w:tc>
          <w:tcPr>
            <w:tcW w:w="465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学生处、团委、临床医学院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“优秀班级、宿舍”建设评选</w:t>
            </w:r>
          </w:p>
        </w:tc>
        <w:tc>
          <w:tcPr>
            <w:tcW w:w="4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学生工作表彰大会</w:t>
            </w:r>
          </w:p>
        </w:tc>
        <w:tc>
          <w:tcPr>
            <w:tcW w:w="46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学生处、招就处、团委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</w:t>
            </w:r>
          </w:p>
        </w:tc>
        <w:tc>
          <w:tcPr>
            <w:tcW w:w="8647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“受助·感恩·成长”励志典型经验分享座谈会</w:t>
            </w:r>
          </w:p>
        </w:tc>
        <w:tc>
          <w:tcPr>
            <w:tcW w:w="46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学生处、中医学院</w:t>
            </w:r>
          </w:p>
        </w:tc>
      </w:tr>
    </w:tbl>
    <w:p>
      <w:pPr>
        <w:jc w:val="center"/>
        <w:rPr>
          <w:rFonts w:ascii="仿宋_GB2312" w:eastAsia="仿宋_GB2312"/>
          <w:sz w:val="44"/>
          <w:szCs w:val="4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73"/>
    <w:rsid w:val="0000704C"/>
    <w:rsid w:val="000412D4"/>
    <w:rsid w:val="00060866"/>
    <w:rsid w:val="00076830"/>
    <w:rsid w:val="00076E65"/>
    <w:rsid w:val="000E5809"/>
    <w:rsid w:val="000E637D"/>
    <w:rsid w:val="00107F9E"/>
    <w:rsid w:val="00123183"/>
    <w:rsid w:val="00175B25"/>
    <w:rsid w:val="001A0B45"/>
    <w:rsid w:val="001A12AB"/>
    <w:rsid w:val="001A1415"/>
    <w:rsid w:val="001A1E1F"/>
    <w:rsid w:val="001E5E33"/>
    <w:rsid w:val="001F724A"/>
    <w:rsid w:val="002020A5"/>
    <w:rsid w:val="00255431"/>
    <w:rsid w:val="0026342B"/>
    <w:rsid w:val="00274F7E"/>
    <w:rsid w:val="002774A2"/>
    <w:rsid w:val="00277AEC"/>
    <w:rsid w:val="00280942"/>
    <w:rsid w:val="00282923"/>
    <w:rsid w:val="00285176"/>
    <w:rsid w:val="002F3A5B"/>
    <w:rsid w:val="00324967"/>
    <w:rsid w:val="003256F9"/>
    <w:rsid w:val="003C46D8"/>
    <w:rsid w:val="00413AAE"/>
    <w:rsid w:val="004212CC"/>
    <w:rsid w:val="00426597"/>
    <w:rsid w:val="00466380"/>
    <w:rsid w:val="0049377C"/>
    <w:rsid w:val="004B15FD"/>
    <w:rsid w:val="004F386B"/>
    <w:rsid w:val="005146B2"/>
    <w:rsid w:val="0052591F"/>
    <w:rsid w:val="00527DA7"/>
    <w:rsid w:val="005467A6"/>
    <w:rsid w:val="00556862"/>
    <w:rsid w:val="005608E4"/>
    <w:rsid w:val="005A39BE"/>
    <w:rsid w:val="005B4358"/>
    <w:rsid w:val="005D1B24"/>
    <w:rsid w:val="005E7543"/>
    <w:rsid w:val="00610203"/>
    <w:rsid w:val="006362C3"/>
    <w:rsid w:val="00672F87"/>
    <w:rsid w:val="006841D9"/>
    <w:rsid w:val="006A622F"/>
    <w:rsid w:val="006A720B"/>
    <w:rsid w:val="006C2D6F"/>
    <w:rsid w:val="006C749F"/>
    <w:rsid w:val="006F5817"/>
    <w:rsid w:val="00710B17"/>
    <w:rsid w:val="00723973"/>
    <w:rsid w:val="007416C1"/>
    <w:rsid w:val="007504B1"/>
    <w:rsid w:val="007511DE"/>
    <w:rsid w:val="00777710"/>
    <w:rsid w:val="007919B5"/>
    <w:rsid w:val="007A5875"/>
    <w:rsid w:val="007B1E03"/>
    <w:rsid w:val="007C2614"/>
    <w:rsid w:val="007D0F03"/>
    <w:rsid w:val="007E6B2D"/>
    <w:rsid w:val="008059F4"/>
    <w:rsid w:val="00805B98"/>
    <w:rsid w:val="00842F29"/>
    <w:rsid w:val="008470EA"/>
    <w:rsid w:val="00857B64"/>
    <w:rsid w:val="008822DF"/>
    <w:rsid w:val="008E2F6E"/>
    <w:rsid w:val="00915476"/>
    <w:rsid w:val="009B7E48"/>
    <w:rsid w:val="009F4C1D"/>
    <w:rsid w:val="009F6611"/>
    <w:rsid w:val="00A2465E"/>
    <w:rsid w:val="00A2497C"/>
    <w:rsid w:val="00A432FF"/>
    <w:rsid w:val="00A77AEE"/>
    <w:rsid w:val="00AB21F8"/>
    <w:rsid w:val="00AE54C9"/>
    <w:rsid w:val="00B10A5A"/>
    <w:rsid w:val="00B11811"/>
    <w:rsid w:val="00B122C8"/>
    <w:rsid w:val="00B26297"/>
    <w:rsid w:val="00B33049"/>
    <w:rsid w:val="00B656C0"/>
    <w:rsid w:val="00B70599"/>
    <w:rsid w:val="00B85502"/>
    <w:rsid w:val="00BA520E"/>
    <w:rsid w:val="00BA7609"/>
    <w:rsid w:val="00BB2467"/>
    <w:rsid w:val="00BD571E"/>
    <w:rsid w:val="00BE2A25"/>
    <w:rsid w:val="00C20D3B"/>
    <w:rsid w:val="00C23A0A"/>
    <w:rsid w:val="00C55AFC"/>
    <w:rsid w:val="00C70E85"/>
    <w:rsid w:val="00CA1628"/>
    <w:rsid w:val="00CB7544"/>
    <w:rsid w:val="00D25876"/>
    <w:rsid w:val="00D52503"/>
    <w:rsid w:val="00D64C08"/>
    <w:rsid w:val="00D94CCD"/>
    <w:rsid w:val="00DC66E4"/>
    <w:rsid w:val="00E06995"/>
    <w:rsid w:val="00EA796B"/>
    <w:rsid w:val="00EE062F"/>
    <w:rsid w:val="00EE259A"/>
    <w:rsid w:val="00EF599C"/>
    <w:rsid w:val="00EF66DF"/>
    <w:rsid w:val="00F1070C"/>
    <w:rsid w:val="00F42F23"/>
    <w:rsid w:val="00F6040E"/>
    <w:rsid w:val="00F70722"/>
    <w:rsid w:val="00FB53E2"/>
    <w:rsid w:val="00FC07F9"/>
    <w:rsid w:val="00FC0F73"/>
    <w:rsid w:val="00FC3E48"/>
    <w:rsid w:val="00FD32EB"/>
    <w:rsid w:val="00FD7800"/>
    <w:rsid w:val="00FD78F5"/>
    <w:rsid w:val="07333F31"/>
    <w:rsid w:val="10560DE2"/>
    <w:rsid w:val="33AD4E0B"/>
    <w:rsid w:val="3714501D"/>
    <w:rsid w:val="48E852A8"/>
    <w:rsid w:val="4B756EE3"/>
    <w:rsid w:val="530E3F5B"/>
    <w:rsid w:val="5D7D612D"/>
    <w:rsid w:val="64947EEB"/>
    <w:rsid w:val="6C7A652E"/>
    <w:rsid w:val="736D4955"/>
    <w:rsid w:val="7FB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BDE1B-5765-444F-9AC8-88C5A9103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</Words>
  <Characters>2025</Characters>
  <Lines>16</Lines>
  <Paragraphs>4</Paragraphs>
  <TotalTime>6</TotalTime>
  <ScaleCrop>false</ScaleCrop>
  <LinksUpToDate>false</LinksUpToDate>
  <CharactersWithSpaces>2376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2019-03-04T00:05:00Z</dcterms:created>
  <dc:creator>Administrator</dc:creator>
  <cp:lastModifiedBy>哈懿玲</cp:lastModifiedBy>
  <cp:lastPrinted>2019-03-18T07:20:00Z</cp:lastPrinted>
  <dcterms:modified xsi:type="dcterms:W3CDTF">2019-03-19T00:31:50Z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